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92" w:rsidRPr="007A608E" w:rsidRDefault="004A0A92" w:rsidP="00436B7D">
      <w:pPr>
        <w:pStyle w:val="Standard1"/>
        <w:widowControl w:val="0"/>
        <w:tabs>
          <w:tab w:val="left" w:pos="14317"/>
        </w:tabs>
        <w:spacing w:after="200"/>
        <w:ind w:left="-709" w:right="-172"/>
        <w:rPr>
          <w:b/>
          <w:sz w:val="24"/>
          <w:szCs w:val="22"/>
          <w:u w:val="single"/>
        </w:rPr>
      </w:pPr>
      <w:r w:rsidRPr="007A608E">
        <w:rPr>
          <w:b/>
          <w:sz w:val="24"/>
          <w:szCs w:val="22"/>
          <w:u w:val="single"/>
        </w:rPr>
        <w:t>Kompetenzraster für die Bildungsplaneinheit „Netze und vernetzte Gesellschaft“</w:t>
      </w:r>
      <w:r w:rsidRPr="007A608E">
        <w:rPr>
          <w:b/>
          <w:sz w:val="24"/>
          <w:szCs w:val="22"/>
          <w:u w:val="single"/>
        </w:rPr>
        <w:tab/>
      </w:r>
    </w:p>
    <w:tbl>
      <w:tblPr>
        <w:tblW w:w="150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74"/>
        <w:gridCol w:w="3474"/>
        <w:gridCol w:w="3474"/>
        <w:gridCol w:w="3475"/>
      </w:tblGrid>
      <w:tr w:rsidR="004A0A92" w:rsidTr="004A0A92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Default="004A0A92" w:rsidP="007A608E">
            <w:pPr>
              <w:pStyle w:val="Standard1"/>
              <w:spacing w:before="80" w:after="80" w:line="240" w:lineRule="auto"/>
              <w:rPr>
                <w:b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 w:rsidP="007A608E">
            <w:pPr>
              <w:pStyle w:val="Standard1"/>
              <w:numPr>
                <w:ilvl w:val="0"/>
                <w:numId w:val="9"/>
              </w:numPr>
              <w:spacing w:before="80" w:after="8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Grundbegriff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 w:rsidP="007A608E">
            <w:pPr>
              <w:pStyle w:val="Standard1"/>
              <w:numPr>
                <w:ilvl w:val="0"/>
                <w:numId w:val="9"/>
              </w:numPr>
              <w:spacing w:before="80" w:after="80" w:line="240" w:lineRule="auto"/>
              <w:ind w:left="317" w:hanging="317"/>
              <w:rPr>
                <w:b/>
                <w:szCs w:val="22"/>
              </w:rPr>
            </w:pPr>
            <w:r>
              <w:rPr>
                <w:b/>
                <w:szCs w:val="22"/>
              </w:rPr>
              <w:t>Zentrale Bestandteile eines Netzwerks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 w:rsidP="007A608E">
            <w:pPr>
              <w:pStyle w:val="Standard1"/>
              <w:numPr>
                <w:ilvl w:val="0"/>
                <w:numId w:val="9"/>
              </w:numPr>
              <w:spacing w:before="80" w:after="8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Verschlüsselung und Datensicherheit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 w:rsidP="007A608E">
            <w:pPr>
              <w:pStyle w:val="Standard1"/>
              <w:numPr>
                <w:ilvl w:val="0"/>
                <w:numId w:val="9"/>
              </w:numPr>
              <w:spacing w:before="80" w:after="8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Chancen und Risiken der Nutzung von Netzwerken</w:t>
            </w:r>
          </w:p>
        </w:tc>
      </w:tr>
      <w:tr w:rsidR="004A0A92" w:rsidTr="004A0A92">
        <w:trPr>
          <w:trHeight w:val="114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Kompe-tenzen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Pr="00C46D9A" w:rsidRDefault="00C46D9A" w:rsidP="00C46D9A">
            <w:pPr>
              <w:pStyle w:val="Standard1"/>
              <w:numPr>
                <w:ilvl w:val="0"/>
                <w:numId w:val="10"/>
              </w:numPr>
              <w:spacing w:before="80" w:line="240" w:lineRule="auto"/>
              <w:ind w:left="317" w:hanging="31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Zentrale Bestandteile eines Netzwerks identifizieren und zuordnen.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Default="004A6881" w:rsidP="007A608E">
            <w:pPr>
              <w:pStyle w:val="Standard1"/>
              <w:numPr>
                <w:ilvl w:val="0"/>
                <w:numId w:val="10"/>
              </w:numPr>
              <w:spacing w:before="80" w:line="240" w:lineRule="auto"/>
              <w:ind w:left="244" w:hanging="284"/>
              <w:rPr>
                <w:color w:val="auto"/>
                <w:szCs w:val="22"/>
              </w:rPr>
            </w:pPr>
            <w:r w:rsidRPr="004A6881">
              <w:rPr>
                <w:color w:val="auto"/>
                <w:szCs w:val="22"/>
              </w:rPr>
              <w:t>Grundlegende Konzepte der Datenübertragung erläutern.</w:t>
            </w:r>
          </w:p>
          <w:p w:rsidR="004C737A" w:rsidRPr="00F75818" w:rsidRDefault="00F628E2" w:rsidP="00F75818">
            <w:pPr>
              <w:pStyle w:val="Standard1"/>
              <w:numPr>
                <w:ilvl w:val="0"/>
                <w:numId w:val="10"/>
              </w:numPr>
              <w:spacing w:before="60" w:after="120" w:line="240" w:lineRule="auto"/>
              <w:ind w:left="244" w:right="-108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Netzwerke mit Hilfe einer Simulationssoftware konfi</w:t>
            </w:r>
            <w:r>
              <w:rPr>
                <w:color w:val="auto"/>
                <w:szCs w:val="22"/>
              </w:rPr>
              <w:softHyphen/>
              <w:t>gurieren.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Default="004C737A" w:rsidP="00F75818">
            <w:pPr>
              <w:pStyle w:val="Standard1"/>
              <w:numPr>
                <w:ilvl w:val="0"/>
                <w:numId w:val="10"/>
              </w:numPr>
              <w:spacing w:before="80" w:line="240" w:lineRule="auto"/>
              <w:ind w:left="244" w:right="-177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Verschlüsselungsklassen unter</w:t>
            </w:r>
            <w:r w:rsidR="00F75818">
              <w:rPr>
                <w:color w:val="auto"/>
                <w:szCs w:val="22"/>
              </w:rPr>
              <w:softHyphen/>
            </w:r>
            <w:r>
              <w:rPr>
                <w:color w:val="auto"/>
                <w:szCs w:val="22"/>
              </w:rPr>
              <w:t>scheiden</w:t>
            </w:r>
            <w:r w:rsidR="00F75818">
              <w:rPr>
                <w:color w:val="auto"/>
                <w:szCs w:val="22"/>
              </w:rPr>
              <w:t>.</w:t>
            </w:r>
          </w:p>
          <w:p w:rsidR="004C737A" w:rsidRPr="00F75818" w:rsidRDefault="005C3771" w:rsidP="002D2FA8">
            <w:pPr>
              <w:pStyle w:val="Standard1"/>
              <w:numPr>
                <w:ilvl w:val="0"/>
                <w:numId w:val="10"/>
              </w:numPr>
              <w:spacing w:before="60" w:after="120" w:line="240" w:lineRule="auto"/>
              <w:ind w:left="244" w:right="-108" w:hanging="284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Möglichkeiten der sicheren Kommunikation im Internet </w:t>
            </w:r>
            <w:r w:rsidR="002D2FA8">
              <w:rPr>
                <w:color w:val="auto"/>
                <w:szCs w:val="22"/>
              </w:rPr>
              <w:t>er</w:t>
            </w:r>
            <w:r w:rsidR="00133713">
              <w:rPr>
                <w:color w:val="auto"/>
                <w:szCs w:val="22"/>
              </w:rPr>
              <w:t xml:space="preserve">kennen und </w:t>
            </w:r>
            <w:r w:rsidR="002D2FA8">
              <w:rPr>
                <w:color w:val="auto"/>
                <w:szCs w:val="22"/>
              </w:rPr>
              <w:t>anwenden</w:t>
            </w:r>
            <w:r>
              <w:rPr>
                <w:color w:val="auto"/>
                <w:szCs w:val="22"/>
              </w:rPr>
              <w:t>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Pr="008707C7" w:rsidRDefault="008707C7" w:rsidP="008707C7">
            <w:pPr>
              <w:pStyle w:val="Standard1"/>
              <w:numPr>
                <w:ilvl w:val="0"/>
                <w:numId w:val="10"/>
              </w:numPr>
              <w:spacing w:before="80" w:line="240" w:lineRule="auto"/>
              <w:ind w:left="244" w:right="-177" w:hanging="284"/>
              <w:rPr>
                <w:color w:val="auto"/>
                <w:szCs w:val="22"/>
              </w:rPr>
            </w:pPr>
            <w:r w:rsidRPr="008707C7">
              <w:rPr>
                <w:color w:val="auto"/>
                <w:szCs w:val="22"/>
              </w:rPr>
              <w:t>Individuelle und gesellschaft</w:t>
            </w:r>
            <w:r>
              <w:rPr>
                <w:color w:val="auto"/>
                <w:szCs w:val="22"/>
              </w:rPr>
              <w:softHyphen/>
            </w:r>
            <w:r w:rsidRPr="008707C7">
              <w:rPr>
                <w:color w:val="auto"/>
                <w:szCs w:val="22"/>
              </w:rPr>
              <w:t>liche Chancen und Risiken der Nutzung von Netzwerken beur</w:t>
            </w:r>
            <w:r>
              <w:rPr>
                <w:color w:val="auto"/>
                <w:szCs w:val="22"/>
              </w:rPr>
              <w:softHyphen/>
            </w:r>
            <w:r w:rsidRPr="008707C7">
              <w:rPr>
                <w:color w:val="auto"/>
                <w:szCs w:val="22"/>
              </w:rPr>
              <w:t>teilen</w:t>
            </w:r>
            <w:r>
              <w:rPr>
                <w:color w:val="auto"/>
                <w:szCs w:val="22"/>
              </w:rPr>
              <w:t>.</w:t>
            </w:r>
          </w:p>
          <w:p w:rsidR="004A0A92" w:rsidRDefault="004A0A92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</w:tr>
      <w:tr w:rsidR="004A0A92" w:rsidTr="007A608E">
        <w:trPr>
          <w:trHeight w:val="6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92" w:rsidRDefault="004A0A92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Inhalte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Default="004A6881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1</w:t>
            </w:r>
            <w:r>
              <w:rPr>
                <w:color w:val="auto"/>
                <w:szCs w:val="22"/>
              </w:rPr>
              <w:tab/>
              <w:t>Adressierung (IP-Adresse)</w:t>
            </w:r>
          </w:p>
          <w:p w:rsidR="004A6881" w:rsidRDefault="004A6881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</w:t>
            </w:r>
            <w:r>
              <w:rPr>
                <w:color w:val="auto"/>
                <w:szCs w:val="22"/>
              </w:rPr>
              <w:tab/>
              <w:t>Kommunikationswege im Netz</w:t>
            </w:r>
          </w:p>
          <w:p w:rsidR="004A0A92" w:rsidRDefault="004A6881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>
              <w:rPr>
                <w:color w:val="auto"/>
                <w:szCs w:val="22"/>
              </w:rPr>
              <w:tab/>
            </w:r>
            <w:r w:rsidR="00E605A1">
              <w:rPr>
                <w:color w:val="auto"/>
                <w:szCs w:val="22"/>
              </w:rPr>
              <w:t>Netzwerkkomponenten</w:t>
            </w:r>
          </w:p>
          <w:p w:rsidR="004A0A92" w:rsidRDefault="004A6881" w:rsidP="004A6881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Host</w:t>
            </w:r>
          </w:p>
          <w:p w:rsidR="004A6881" w:rsidRDefault="004A6881" w:rsidP="004A6881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Switch</w:t>
            </w:r>
          </w:p>
          <w:p w:rsidR="004A6881" w:rsidRDefault="004A6881" w:rsidP="004A6881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Router</w:t>
            </w:r>
          </w:p>
          <w:p w:rsidR="00E605A1" w:rsidRDefault="00E605A1" w:rsidP="00E605A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ab/>
              <w:t>Geräte</w:t>
            </w:r>
          </w:p>
          <w:p w:rsidR="00E605A1" w:rsidRDefault="00E605A1" w:rsidP="008D470F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Hostgeräte</w:t>
            </w:r>
          </w:p>
          <w:p w:rsidR="00E605A1" w:rsidRDefault="00E605A1" w:rsidP="00E605A1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Datenübertragungsgeräte</w:t>
            </w:r>
          </w:p>
          <w:p w:rsidR="00E605A1" w:rsidRDefault="00E605A1" w:rsidP="00E605A1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75" w:hanging="35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Netzwerkmedien</w:t>
            </w:r>
          </w:p>
          <w:p w:rsidR="004A6881" w:rsidRDefault="004A6881" w:rsidP="004A6881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  <w:p w:rsidR="004A0A92" w:rsidRDefault="004A0A92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</w:p>
          <w:p w:rsidR="004A0A92" w:rsidRDefault="004A0A92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</w:p>
          <w:p w:rsidR="004A0A92" w:rsidRDefault="004A0A92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</w:p>
          <w:p w:rsidR="004A0A92" w:rsidRDefault="004A0A92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</w:p>
          <w:p w:rsidR="004A0A92" w:rsidRDefault="004A0A92" w:rsidP="004A6881">
            <w:pPr>
              <w:pStyle w:val="Standard1"/>
              <w:spacing w:before="80" w:line="240" w:lineRule="auto"/>
              <w:ind w:left="319" w:hanging="319"/>
              <w:rPr>
                <w:color w:val="auto"/>
                <w:szCs w:val="22"/>
              </w:rPr>
            </w:pPr>
          </w:p>
          <w:p w:rsidR="004A0A92" w:rsidRDefault="004A0A92" w:rsidP="00C46D9A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92" w:rsidRDefault="004A6881" w:rsidP="00F07991">
            <w:pPr>
              <w:pStyle w:val="Standard1"/>
              <w:spacing w:before="80" w:line="240" w:lineRule="auto"/>
              <w:ind w:left="530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2.1</w:t>
            </w:r>
            <w:r>
              <w:rPr>
                <w:color w:val="auto"/>
                <w:szCs w:val="22"/>
              </w:rPr>
              <w:tab/>
            </w:r>
            <w:r w:rsidR="00E605A1">
              <w:rPr>
                <w:color w:val="auto"/>
                <w:szCs w:val="22"/>
              </w:rPr>
              <w:t>Client-Server-Prinzip</w:t>
            </w:r>
          </w:p>
          <w:p w:rsidR="00E605A1" w:rsidRDefault="00E605A1" w:rsidP="00614CC9">
            <w:pPr>
              <w:pStyle w:val="Standard1"/>
              <w:spacing w:before="80" w:line="240" w:lineRule="auto"/>
              <w:ind w:left="530" w:right="-10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2.2</w:t>
            </w:r>
            <w:r>
              <w:rPr>
                <w:color w:val="auto"/>
                <w:szCs w:val="22"/>
              </w:rPr>
              <w:tab/>
            </w:r>
            <w:r w:rsidR="00F628E2">
              <w:rPr>
                <w:color w:val="auto"/>
                <w:szCs w:val="22"/>
              </w:rPr>
              <w:t xml:space="preserve">Netzwerk mit zwei Rechnern </w:t>
            </w:r>
          </w:p>
          <w:p w:rsidR="005E39FA" w:rsidRDefault="005E39FA" w:rsidP="005E39FA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2.2.1</w:t>
            </w:r>
            <w:r>
              <w:rPr>
                <w:color w:val="auto"/>
                <w:szCs w:val="22"/>
              </w:rPr>
              <w:tab/>
              <w:t>Konfiguration</w:t>
            </w:r>
          </w:p>
          <w:p w:rsidR="00614CC9" w:rsidRDefault="00614CC9" w:rsidP="00614CC9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IP-Adresse</w:t>
            </w:r>
          </w:p>
          <w:p w:rsidR="00614CC9" w:rsidRDefault="00614CC9" w:rsidP="00614CC9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MAC-Adresse</w:t>
            </w:r>
          </w:p>
          <w:p w:rsidR="005E39FA" w:rsidRDefault="005E39FA" w:rsidP="005E39FA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2.2.2</w:t>
            </w:r>
            <w:r>
              <w:rPr>
                <w:color w:val="auto"/>
                <w:szCs w:val="22"/>
              </w:rPr>
              <w:tab/>
              <w:t>Datenaustausch</w:t>
            </w:r>
          </w:p>
          <w:p w:rsidR="00F628E2" w:rsidRDefault="00614CC9" w:rsidP="005E39FA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p</w:t>
            </w:r>
            <w:r w:rsidR="005E39FA">
              <w:rPr>
                <w:color w:val="auto"/>
                <w:szCs w:val="22"/>
              </w:rPr>
              <w:t>ing</w:t>
            </w:r>
          </w:p>
          <w:p w:rsidR="00614CC9" w:rsidRDefault="00903473" w:rsidP="005E39FA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Sendeinformationen</w:t>
            </w:r>
          </w:p>
          <w:p w:rsidR="00F628E2" w:rsidRDefault="00F628E2" w:rsidP="00903473">
            <w:pPr>
              <w:pStyle w:val="Standard1"/>
              <w:spacing w:before="80" w:line="240" w:lineRule="auto"/>
              <w:ind w:left="530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2.3</w:t>
            </w:r>
            <w:r>
              <w:rPr>
                <w:color w:val="auto"/>
                <w:szCs w:val="22"/>
              </w:rPr>
              <w:tab/>
              <w:t>Netzwerk mit mehreren Rechnern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2.3.1</w:t>
            </w:r>
            <w:r>
              <w:rPr>
                <w:color w:val="auto"/>
                <w:szCs w:val="22"/>
              </w:rPr>
              <w:tab/>
              <w:t>Konfiguration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2.3.2</w:t>
            </w:r>
            <w:r>
              <w:rPr>
                <w:color w:val="auto"/>
                <w:szCs w:val="22"/>
              </w:rPr>
              <w:tab/>
              <w:t>Switch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2.3.2</w:t>
            </w:r>
            <w:r>
              <w:rPr>
                <w:color w:val="auto"/>
                <w:szCs w:val="22"/>
              </w:rPr>
              <w:tab/>
              <w:t>Datenaustausch</w:t>
            </w:r>
          </w:p>
          <w:p w:rsidR="00903473" w:rsidRDefault="00903473" w:rsidP="00903473">
            <w:pPr>
              <w:pStyle w:val="Standard1"/>
              <w:spacing w:before="80" w:line="240" w:lineRule="auto"/>
              <w:ind w:left="530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2.4</w:t>
            </w:r>
            <w:r>
              <w:rPr>
                <w:color w:val="auto"/>
                <w:szCs w:val="22"/>
              </w:rPr>
              <w:tab/>
              <w:t>Netzwerke verbinden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2.4.1</w:t>
            </w:r>
            <w:r>
              <w:rPr>
                <w:color w:val="auto"/>
                <w:szCs w:val="22"/>
              </w:rPr>
              <w:tab/>
              <w:t>Konfiguration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2.4.2</w:t>
            </w:r>
            <w:r>
              <w:rPr>
                <w:color w:val="auto"/>
                <w:szCs w:val="22"/>
              </w:rPr>
              <w:tab/>
              <w:t>Router</w:t>
            </w:r>
          </w:p>
          <w:p w:rsidR="00903473" w:rsidRDefault="00903473" w:rsidP="00903473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Adressvergabe</w:t>
            </w:r>
          </w:p>
          <w:p w:rsidR="00903473" w:rsidRDefault="00903473" w:rsidP="00903473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142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Gateway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</w:t>
            </w:r>
            <w:r w:rsidR="00EA0031">
              <w:rPr>
                <w:color w:val="auto"/>
                <w:szCs w:val="22"/>
              </w:rPr>
              <w:t>4</w:t>
            </w:r>
            <w:r>
              <w:rPr>
                <w:color w:val="auto"/>
                <w:szCs w:val="22"/>
              </w:rPr>
              <w:t>.3</w:t>
            </w:r>
            <w:r>
              <w:rPr>
                <w:color w:val="auto"/>
                <w:szCs w:val="22"/>
              </w:rPr>
              <w:tab/>
              <w:t xml:space="preserve">Datenaustausch </w:t>
            </w:r>
          </w:p>
          <w:p w:rsidR="00903473" w:rsidRDefault="00903473" w:rsidP="00903473">
            <w:pPr>
              <w:pStyle w:val="Standard1"/>
              <w:spacing w:before="80" w:line="240" w:lineRule="auto"/>
              <w:ind w:left="530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2.5</w:t>
            </w:r>
            <w:r>
              <w:rPr>
                <w:color w:val="auto"/>
                <w:szCs w:val="22"/>
              </w:rPr>
              <w:tab/>
            </w:r>
            <w:r w:rsidR="00CE534C">
              <w:rPr>
                <w:color w:val="auto"/>
                <w:szCs w:val="22"/>
              </w:rPr>
              <w:t>Routing</w:t>
            </w:r>
          </w:p>
          <w:p w:rsidR="00903473" w:rsidRDefault="00903473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2.5.1</w:t>
            </w:r>
            <w:r>
              <w:rPr>
                <w:color w:val="auto"/>
                <w:szCs w:val="22"/>
              </w:rPr>
              <w:tab/>
            </w:r>
            <w:r w:rsidR="00F941AA">
              <w:rPr>
                <w:color w:val="auto"/>
                <w:szCs w:val="22"/>
              </w:rPr>
              <w:t>Wegfindung</w:t>
            </w:r>
          </w:p>
          <w:p w:rsidR="00F941AA" w:rsidRDefault="00F941AA" w:rsidP="00903473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2.5.2</w:t>
            </w:r>
            <w:r>
              <w:rPr>
                <w:color w:val="auto"/>
                <w:szCs w:val="22"/>
              </w:rPr>
              <w:tab/>
              <w:t>Weiterleitungstabelle</w:t>
            </w:r>
          </w:p>
          <w:p w:rsidR="00DC6331" w:rsidRDefault="00DC6331" w:rsidP="00DC6331">
            <w:pPr>
              <w:pStyle w:val="Standard1"/>
              <w:spacing w:before="80" w:line="240" w:lineRule="auto"/>
              <w:ind w:left="530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2.6</w:t>
            </w:r>
            <w:r>
              <w:rPr>
                <w:color w:val="auto"/>
                <w:szCs w:val="22"/>
              </w:rPr>
              <w:tab/>
              <w:t xml:space="preserve">Dateien </w:t>
            </w:r>
            <w:r w:rsidR="007A608E">
              <w:rPr>
                <w:color w:val="auto"/>
                <w:szCs w:val="22"/>
              </w:rPr>
              <w:t>in einem Netzwerk austauschen</w:t>
            </w:r>
          </w:p>
          <w:p w:rsidR="00DC6331" w:rsidRDefault="00DC6331" w:rsidP="00DC6331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2.6.1</w:t>
            </w:r>
            <w:r>
              <w:rPr>
                <w:color w:val="auto"/>
                <w:szCs w:val="22"/>
              </w:rPr>
              <w:tab/>
              <w:t xml:space="preserve">File-Server </w:t>
            </w:r>
          </w:p>
          <w:p w:rsidR="007A608E" w:rsidRDefault="007A608E" w:rsidP="00DC6331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2.6.2</w:t>
            </w:r>
            <w:r>
              <w:rPr>
                <w:color w:val="auto"/>
                <w:szCs w:val="22"/>
              </w:rPr>
              <w:tab/>
              <w:t>Datei-Upload</w:t>
            </w:r>
          </w:p>
          <w:p w:rsidR="007A608E" w:rsidRDefault="007A608E" w:rsidP="00DC6331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2.6.3</w:t>
            </w:r>
            <w:r>
              <w:rPr>
                <w:color w:val="auto"/>
                <w:szCs w:val="22"/>
              </w:rPr>
              <w:tab/>
              <w:t>Datei-Download</w:t>
            </w:r>
          </w:p>
          <w:p w:rsidR="004A0A92" w:rsidRPr="007A608E" w:rsidRDefault="007A608E" w:rsidP="007A608E">
            <w:pPr>
              <w:pStyle w:val="Standard1"/>
              <w:spacing w:before="40" w:line="240" w:lineRule="auto"/>
              <w:ind w:left="527" w:hanging="56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2.6.4</w:t>
            </w:r>
            <w:r>
              <w:rPr>
                <w:color w:val="auto"/>
                <w:szCs w:val="22"/>
              </w:rPr>
              <w:tab/>
              <w:t>Datenaustausch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77" w:rsidRDefault="00D70D77" w:rsidP="008707C7">
            <w:pPr>
              <w:pStyle w:val="Standard1"/>
              <w:spacing w:before="80" w:line="240" w:lineRule="auto"/>
              <w:ind w:left="458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lastRenderedPageBreak/>
              <w:t>3.1</w:t>
            </w:r>
            <w:r>
              <w:rPr>
                <w:color w:val="auto"/>
                <w:szCs w:val="22"/>
              </w:rPr>
              <w:tab/>
            </w:r>
            <w:r w:rsidR="00F8768F">
              <w:rPr>
                <w:color w:val="auto"/>
                <w:szCs w:val="22"/>
              </w:rPr>
              <w:t>Verschlüsselungsklassen</w:t>
            </w:r>
          </w:p>
          <w:p w:rsidR="00F8768F" w:rsidRDefault="00F8768F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Transposition</w:t>
            </w:r>
          </w:p>
          <w:p w:rsidR="00F8768F" w:rsidRDefault="00F8768F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Substitution</w:t>
            </w:r>
          </w:p>
          <w:p w:rsidR="00F8768F" w:rsidRDefault="00F8768F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Ceasar</w:t>
            </w:r>
            <w:proofErr w:type="spellEnd"/>
            <w:r>
              <w:rPr>
                <w:color w:val="auto"/>
                <w:szCs w:val="22"/>
              </w:rPr>
              <w:t>-Verschlüsselung</w:t>
            </w:r>
          </w:p>
          <w:p w:rsidR="00D70D77" w:rsidRDefault="00D70D77" w:rsidP="008707C7">
            <w:pPr>
              <w:pStyle w:val="Standard1"/>
              <w:spacing w:before="80" w:line="240" w:lineRule="auto"/>
              <w:ind w:left="458" w:right="-107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3.2</w:t>
            </w:r>
            <w:r>
              <w:rPr>
                <w:color w:val="auto"/>
                <w:szCs w:val="22"/>
              </w:rPr>
              <w:tab/>
            </w:r>
            <w:r w:rsidR="00F8768F">
              <w:rPr>
                <w:color w:val="auto"/>
                <w:szCs w:val="22"/>
              </w:rPr>
              <w:t>Passwortschutz</w:t>
            </w:r>
          </w:p>
          <w:p w:rsidR="00D70D77" w:rsidRDefault="00D70D77" w:rsidP="008707C7">
            <w:pPr>
              <w:pStyle w:val="Standard1"/>
              <w:spacing w:before="80" w:line="240" w:lineRule="auto"/>
              <w:ind w:left="458" w:right="-107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</w:t>
            </w:r>
            <w:r w:rsidR="00F8768F">
              <w:rPr>
                <w:color w:val="auto"/>
                <w:szCs w:val="22"/>
              </w:rPr>
              <w:t>.3</w:t>
            </w:r>
            <w:r>
              <w:rPr>
                <w:color w:val="auto"/>
                <w:szCs w:val="22"/>
              </w:rPr>
              <w:tab/>
            </w:r>
            <w:r w:rsidR="00F8768F">
              <w:rPr>
                <w:color w:val="auto"/>
                <w:szCs w:val="22"/>
              </w:rPr>
              <w:t>Verschlüsselungsverfahren</w:t>
            </w:r>
          </w:p>
          <w:p w:rsidR="00F8768F" w:rsidRDefault="00F8768F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Symmetrische Verfahren</w:t>
            </w:r>
          </w:p>
          <w:p w:rsidR="00F8768F" w:rsidRDefault="00F8768F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Asymmetrische Verfahren</w:t>
            </w:r>
          </w:p>
          <w:p w:rsidR="00F8768F" w:rsidRDefault="00F8768F" w:rsidP="008707C7">
            <w:pPr>
              <w:pStyle w:val="Standard1"/>
              <w:spacing w:before="80" w:line="240" w:lineRule="auto"/>
              <w:ind w:left="458" w:right="-107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3.4</w:t>
            </w:r>
            <w:r>
              <w:rPr>
                <w:color w:val="auto"/>
                <w:szCs w:val="22"/>
              </w:rPr>
              <w:tab/>
            </w:r>
            <w:r w:rsidR="007E27B5">
              <w:rPr>
                <w:color w:val="auto"/>
                <w:szCs w:val="22"/>
              </w:rPr>
              <w:t>Übermittlungsprotokolle</w:t>
            </w:r>
          </w:p>
          <w:p w:rsidR="007E27B5" w:rsidRDefault="007E27B5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http</w:t>
            </w:r>
          </w:p>
          <w:p w:rsidR="007E27B5" w:rsidRDefault="007E27B5" w:rsidP="008707C7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https</w:t>
            </w:r>
          </w:p>
          <w:p w:rsidR="00D70D77" w:rsidRDefault="00D70D77" w:rsidP="007E27B5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F" w:rsidRDefault="00363DAF" w:rsidP="00363DAF">
            <w:pPr>
              <w:pStyle w:val="Standard1"/>
              <w:spacing w:before="80" w:line="240" w:lineRule="auto"/>
              <w:ind w:left="458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4.1</w:t>
            </w:r>
            <w:r>
              <w:rPr>
                <w:color w:val="auto"/>
                <w:szCs w:val="22"/>
              </w:rPr>
              <w:tab/>
            </w:r>
            <w:r w:rsidR="009E0C33">
              <w:rPr>
                <w:color w:val="auto"/>
                <w:szCs w:val="22"/>
              </w:rPr>
              <w:t>Speicherorte für Dateien</w:t>
            </w:r>
          </w:p>
          <w:p w:rsidR="00363DAF" w:rsidRDefault="009E0C33" w:rsidP="00363DAF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lokal</w:t>
            </w:r>
          </w:p>
          <w:p w:rsidR="00363DAF" w:rsidRDefault="009E0C33" w:rsidP="00363DAF">
            <w:pPr>
              <w:pStyle w:val="Standard1"/>
              <w:numPr>
                <w:ilvl w:val="0"/>
                <w:numId w:val="17"/>
              </w:numPr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eigenes Netzwerk</w:t>
            </w:r>
          </w:p>
          <w:p w:rsidR="009E0C33" w:rsidRPr="00363DAF" w:rsidRDefault="009E0C33" w:rsidP="009E0C33">
            <w:pPr>
              <w:pStyle w:val="Standard1"/>
              <w:numPr>
                <w:ilvl w:val="0"/>
                <w:numId w:val="17"/>
              </w:numPr>
              <w:tabs>
                <w:tab w:val="left" w:pos="1379"/>
              </w:tabs>
              <w:spacing w:before="20" w:line="240" w:lineRule="auto"/>
              <w:ind w:left="669" w:hanging="21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Cloud (öffentliches </w:t>
            </w:r>
            <w:r>
              <w:rPr>
                <w:color w:val="auto"/>
                <w:szCs w:val="22"/>
              </w:rPr>
              <w:tab/>
              <w:t>Netzwerk</w:t>
            </w:r>
          </w:p>
          <w:p w:rsidR="00363DAF" w:rsidRDefault="00363DAF" w:rsidP="00CB32AF">
            <w:pPr>
              <w:pStyle w:val="Standard1"/>
              <w:spacing w:before="80" w:line="240" w:lineRule="auto"/>
              <w:ind w:left="458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4.2</w:t>
            </w:r>
            <w:r>
              <w:rPr>
                <w:color w:val="auto"/>
                <w:szCs w:val="22"/>
              </w:rPr>
              <w:tab/>
            </w:r>
            <w:r w:rsidR="00A25027">
              <w:rPr>
                <w:color w:val="auto"/>
                <w:szCs w:val="22"/>
              </w:rPr>
              <w:t>T</w:t>
            </w:r>
            <w:bookmarkStart w:id="0" w:name="_GoBack"/>
            <w:bookmarkEnd w:id="0"/>
            <w:r w:rsidR="000B7996">
              <w:rPr>
                <w:color w:val="auto"/>
                <w:szCs w:val="22"/>
              </w:rPr>
              <w:t>echnische Maßnahmen zum Schutz vor unbefugtem Zugriff</w:t>
            </w:r>
          </w:p>
          <w:p w:rsidR="004A0A92" w:rsidRDefault="00CB32AF" w:rsidP="00CB32AF">
            <w:pPr>
              <w:pStyle w:val="Standard1"/>
              <w:spacing w:before="80" w:line="240" w:lineRule="auto"/>
              <w:ind w:left="458" w:hanging="495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4.3</w:t>
            </w:r>
            <w:r>
              <w:rPr>
                <w:color w:val="auto"/>
                <w:szCs w:val="22"/>
              </w:rPr>
              <w:tab/>
            </w:r>
            <w:r w:rsidR="00F4274B">
              <w:rPr>
                <w:color w:val="auto"/>
                <w:szCs w:val="22"/>
              </w:rPr>
              <w:t>Suchmaschinen</w:t>
            </w:r>
          </w:p>
          <w:p w:rsidR="00CB32AF" w:rsidRDefault="00CB32AF" w:rsidP="00CB32AF">
            <w:pPr>
              <w:pStyle w:val="Standard1"/>
              <w:spacing w:before="80" w:line="240" w:lineRule="auto"/>
              <w:ind w:left="386" w:hanging="386"/>
              <w:rPr>
                <w:color w:val="auto"/>
                <w:szCs w:val="22"/>
              </w:rPr>
            </w:pPr>
          </w:p>
          <w:p w:rsidR="00363DAF" w:rsidRDefault="00363DAF">
            <w:pPr>
              <w:pStyle w:val="Standard1"/>
              <w:spacing w:before="80" w:line="240" w:lineRule="auto"/>
              <w:rPr>
                <w:color w:val="auto"/>
                <w:szCs w:val="22"/>
              </w:rPr>
            </w:pPr>
          </w:p>
        </w:tc>
      </w:tr>
    </w:tbl>
    <w:p w:rsidR="004A0A92" w:rsidRDefault="004A0A92" w:rsidP="004A0A92">
      <w:pPr>
        <w:rPr>
          <w:sz w:val="22"/>
          <w:szCs w:val="22"/>
        </w:rPr>
      </w:pPr>
    </w:p>
    <w:p w:rsidR="00063757" w:rsidRPr="004A0A92" w:rsidRDefault="00063757" w:rsidP="004A0A92"/>
    <w:sectPr w:rsidR="00063757" w:rsidRPr="004A0A92" w:rsidSect="0090347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F0DCC"/>
    <w:multiLevelType w:val="hybridMultilevel"/>
    <w:tmpl w:val="039020B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D1483F"/>
    <w:multiLevelType w:val="multilevel"/>
    <w:tmpl w:val="B39851D0"/>
    <w:lvl w:ilvl="0">
      <w:start w:val="3"/>
      <w:numFmt w:val="decimal"/>
      <w:lvlText w:val="%1."/>
      <w:lvlJc w:val="left"/>
      <w:pPr>
        <w:ind w:left="673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0A1747E9"/>
    <w:multiLevelType w:val="hybridMultilevel"/>
    <w:tmpl w:val="D36EBE36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0C7C1E6B"/>
    <w:multiLevelType w:val="hybridMultilevel"/>
    <w:tmpl w:val="66740CC4"/>
    <w:lvl w:ilvl="0" w:tplc="0407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0E2254D5"/>
    <w:multiLevelType w:val="multilevel"/>
    <w:tmpl w:val="563A5F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800"/>
      </w:pPr>
      <w:rPr>
        <w:rFonts w:hint="default"/>
      </w:rPr>
    </w:lvl>
  </w:abstractNum>
  <w:abstractNum w:abstractNumId="7" w15:restartNumberingAfterBreak="0">
    <w:nsid w:val="0F8F11C7"/>
    <w:multiLevelType w:val="multilevel"/>
    <w:tmpl w:val="7DA253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8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9" w15:restartNumberingAfterBreak="0">
    <w:nsid w:val="3985534F"/>
    <w:multiLevelType w:val="multilevel"/>
    <w:tmpl w:val="916EC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68CE77C8"/>
    <w:multiLevelType w:val="multilevel"/>
    <w:tmpl w:val="F20411F4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1" w:hanging="720"/>
      </w:pPr>
    </w:lvl>
    <w:lvl w:ilvl="2">
      <w:start w:val="1"/>
      <w:numFmt w:val="decimal"/>
      <w:lvlText w:val="%1.%2.%3."/>
      <w:lvlJc w:val="left"/>
      <w:pPr>
        <w:ind w:left="788" w:hanging="720"/>
      </w:pPr>
    </w:lvl>
    <w:lvl w:ilvl="3">
      <w:start w:val="1"/>
      <w:numFmt w:val="decimal"/>
      <w:lvlText w:val="%1.%2.%3.%4."/>
      <w:lvlJc w:val="left"/>
      <w:pPr>
        <w:ind w:left="1182" w:hanging="1080"/>
      </w:pPr>
    </w:lvl>
    <w:lvl w:ilvl="4">
      <w:start w:val="1"/>
      <w:numFmt w:val="decimal"/>
      <w:lvlText w:val="%1.%2.%3.%4.%5."/>
      <w:lvlJc w:val="left"/>
      <w:pPr>
        <w:ind w:left="1216" w:hanging="1080"/>
      </w:pPr>
    </w:lvl>
    <w:lvl w:ilvl="5">
      <w:start w:val="1"/>
      <w:numFmt w:val="decimal"/>
      <w:lvlText w:val="%1.%2.%3.%4.%5.%6."/>
      <w:lvlJc w:val="left"/>
      <w:pPr>
        <w:ind w:left="1610" w:hanging="1440"/>
      </w:pPr>
    </w:lvl>
    <w:lvl w:ilvl="6">
      <w:start w:val="1"/>
      <w:numFmt w:val="decimal"/>
      <w:lvlText w:val="%1.%2.%3.%4.%5.%6.%7."/>
      <w:lvlJc w:val="left"/>
      <w:pPr>
        <w:ind w:left="1644" w:hanging="1440"/>
      </w:pPr>
    </w:lvl>
    <w:lvl w:ilvl="7">
      <w:start w:val="1"/>
      <w:numFmt w:val="decimal"/>
      <w:lvlText w:val="%1.%2.%3.%4.%5.%6.%7.%8."/>
      <w:lvlJc w:val="left"/>
      <w:pPr>
        <w:ind w:left="2038" w:hanging="1800"/>
      </w:pPr>
    </w:lvl>
    <w:lvl w:ilvl="8">
      <w:start w:val="1"/>
      <w:numFmt w:val="decimal"/>
      <w:lvlText w:val="%1.%2.%3.%4.%5.%6.%7.%8.%9."/>
      <w:lvlJc w:val="left"/>
      <w:pPr>
        <w:ind w:left="2432" w:hanging="2160"/>
      </w:pPr>
    </w:lvl>
  </w:abstractNum>
  <w:abstractNum w:abstractNumId="11" w15:restartNumberingAfterBreak="0">
    <w:nsid w:val="6C693A5D"/>
    <w:multiLevelType w:val="hybridMultilevel"/>
    <w:tmpl w:val="B08C65B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80E7A"/>
    <w:multiLevelType w:val="multilevel"/>
    <w:tmpl w:val="02EECA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1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41550"/>
    <w:rsid w:val="00063757"/>
    <w:rsid w:val="0008045B"/>
    <w:rsid w:val="000A6784"/>
    <w:rsid w:val="000B7996"/>
    <w:rsid w:val="00133713"/>
    <w:rsid w:val="001739FE"/>
    <w:rsid w:val="00203ABD"/>
    <w:rsid w:val="00224DC5"/>
    <w:rsid w:val="0029126D"/>
    <w:rsid w:val="00295CA1"/>
    <w:rsid w:val="002D2FA8"/>
    <w:rsid w:val="002D4CDE"/>
    <w:rsid w:val="002F23D9"/>
    <w:rsid w:val="002F4F86"/>
    <w:rsid w:val="00314E41"/>
    <w:rsid w:val="00351E52"/>
    <w:rsid w:val="00363DAF"/>
    <w:rsid w:val="003752BE"/>
    <w:rsid w:val="0037614A"/>
    <w:rsid w:val="00397897"/>
    <w:rsid w:val="0043434D"/>
    <w:rsid w:val="00436B7D"/>
    <w:rsid w:val="00451EDE"/>
    <w:rsid w:val="00476BF8"/>
    <w:rsid w:val="004A0A92"/>
    <w:rsid w:val="004A6881"/>
    <w:rsid w:val="004C737A"/>
    <w:rsid w:val="005430A5"/>
    <w:rsid w:val="00575D4D"/>
    <w:rsid w:val="005C3771"/>
    <w:rsid w:val="005E39FA"/>
    <w:rsid w:val="00614CC9"/>
    <w:rsid w:val="00621002"/>
    <w:rsid w:val="006C7DB2"/>
    <w:rsid w:val="007A608E"/>
    <w:rsid w:val="007B04B5"/>
    <w:rsid w:val="007B7F8E"/>
    <w:rsid w:val="007E27B5"/>
    <w:rsid w:val="008707C7"/>
    <w:rsid w:val="008A7E77"/>
    <w:rsid w:val="008D470F"/>
    <w:rsid w:val="00903473"/>
    <w:rsid w:val="009E0C33"/>
    <w:rsid w:val="00A25027"/>
    <w:rsid w:val="00A65332"/>
    <w:rsid w:val="00A65C2C"/>
    <w:rsid w:val="00A91264"/>
    <w:rsid w:val="00B073BB"/>
    <w:rsid w:val="00C17D52"/>
    <w:rsid w:val="00C342C2"/>
    <w:rsid w:val="00C3558A"/>
    <w:rsid w:val="00C46D9A"/>
    <w:rsid w:val="00C50462"/>
    <w:rsid w:val="00C86E0F"/>
    <w:rsid w:val="00CB32AF"/>
    <w:rsid w:val="00CE534C"/>
    <w:rsid w:val="00D14F66"/>
    <w:rsid w:val="00D5258F"/>
    <w:rsid w:val="00D70D77"/>
    <w:rsid w:val="00D72CAF"/>
    <w:rsid w:val="00DC6331"/>
    <w:rsid w:val="00DD2C91"/>
    <w:rsid w:val="00E07BC0"/>
    <w:rsid w:val="00E605A1"/>
    <w:rsid w:val="00E741AD"/>
    <w:rsid w:val="00E77360"/>
    <w:rsid w:val="00E927AC"/>
    <w:rsid w:val="00EA0031"/>
    <w:rsid w:val="00EA4FF0"/>
    <w:rsid w:val="00EC1046"/>
    <w:rsid w:val="00F07991"/>
    <w:rsid w:val="00F21ACE"/>
    <w:rsid w:val="00F40308"/>
    <w:rsid w:val="00F4274B"/>
    <w:rsid w:val="00F51835"/>
    <w:rsid w:val="00F628E2"/>
    <w:rsid w:val="00F75818"/>
    <w:rsid w:val="00F8768F"/>
    <w:rsid w:val="00F941AA"/>
    <w:rsid w:val="00FA76E0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91C3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93DBFD22.dotm</Template>
  <TotalTime>0</TotalTime>
  <Pages>2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RStreb</cp:lastModifiedBy>
  <cp:revision>60</cp:revision>
  <dcterms:created xsi:type="dcterms:W3CDTF">2018-02-23T15:43:00Z</dcterms:created>
  <dcterms:modified xsi:type="dcterms:W3CDTF">2018-11-30T07:09:00Z</dcterms:modified>
</cp:coreProperties>
</file>